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0E" w:rsidRDefault="00503A0E" w:rsidP="00503A0E">
      <w:pPr>
        <w:pStyle w:val="a3"/>
        <w:spacing w:after="0"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tbl>
      <w:tblPr>
        <w:tblW w:w="972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812"/>
        <w:gridCol w:w="1420"/>
        <w:gridCol w:w="287"/>
        <w:gridCol w:w="1249"/>
        <w:gridCol w:w="1368"/>
        <w:gridCol w:w="636"/>
        <w:gridCol w:w="840"/>
        <w:gridCol w:w="1332"/>
        <w:gridCol w:w="776"/>
      </w:tblGrid>
      <w:tr w:rsidR="00503A0E" w:rsidTr="00503A0E">
        <w:trPr>
          <w:trHeight w:val="283"/>
          <w:jc w:val="center"/>
        </w:trPr>
        <w:tc>
          <w:tcPr>
            <w:tcW w:w="972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P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  <w:lang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/>
              </w:rPr>
              <w:t>2026年自治区工业园区发展专项资金绩效目标申报表</w:t>
            </w:r>
            <w:bookmarkStart w:id="0" w:name="_GoBack"/>
            <w:bookmarkEnd w:id="0"/>
          </w:p>
        </w:tc>
      </w:tr>
      <w:tr w:rsidR="00503A0E" w:rsidTr="00503A0E">
        <w:trPr>
          <w:trHeight w:hRule="exact" w:val="622"/>
          <w:jc w:val="center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专项名称</w:t>
            </w:r>
          </w:p>
        </w:tc>
        <w:tc>
          <w:tcPr>
            <w:tcW w:w="79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内蒙古自治区工业园区发展专项资金</w:t>
            </w:r>
          </w:p>
        </w:tc>
      </w:tr>
      <w:tr w:rsidR="00503A0E" w:rsidTr="00503A0E">
        <w:trPr>
          <w:trHeight w:hRule="exact" w:val="63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自治区主管部门</w:t>
            </w:r>
          </w:p>
        </w:tc>
        <w:tc>
          <w:tcPr>
            <w:tcW w:w="79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自治区工业和信息化厅</w:t>
            </w:r>
          </w:p>
        </w:tc>
      </w:tr>
      <w:tr w:rsidR="00503A0E" w:rsidTr="00503A0E">
        <w:trPr>
          <w:trHeight w:hRule="exact" w:val="682"/>
          <w:jc w:val="center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盟市主管部门</w:t>
            </w:r>
          </w:p>
        </w:tc>
        <w:tc>
          <w:tcPr>
            <w:tcW w:w="79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hRule="exact" w:val="73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实施单位</w:t>
            </w:r>
          </w:p>
        </w:tc>
        <w:tc>
          <w:tcPr>
            <w:tcW w:w="79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hRule="exact" w:val="510"/>
          <w:jc w:val="center"/>
        </w:trPr>
        <w:tc>
          <w:tcPr>
            <w:tcW w:w="3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总体</w:t>
            </w:r>
          </w:p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目标</w:t>
            </w:r>
          </w:p>
        </w:tc>
        <w:tc>
          <w:tcPr>
            <w:tcW w:w="3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年度目标（2026年）</w:t>
            </w: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中期目标（2026-2028年</w:t>
            </w:r>
            <w:bookmarkStart w:id="1" w:name="hmcheck_2f8cad3d200541c8807cd512e68e900e"/>
            <w:r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  <w:lang/>
              </w:rPr>
              <w:t>）</w:t>
            </w:r>
            <w:bookmarkEnd w:id="1"/>
          </w:p>
        </w:tc>
      </w:tr>
      <w:tr w:rsidR="00503A0E" w:rsidTr="00503A0E">
        <w:trPr>
          <w:trHeight w:hRule="exact" w:val="510"/>
          <w:jc w:val="center"/>
        </w:trPr>
        <w:tc>
          <w:tcPr>
            <w:tcW w:w="3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hRule="exact" w:val="586"/>
          <w:jc w:val="center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资金情况</w:t>
            </w:r>
          </w:p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（万元）</w:t>
            </w:r>
          </w:p>
        </w:tc>
        <w:tc>
          <w:tcPr>
            <w:tcW w:w="4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项目金额：</w:t>
            </w:r>
          </w:p>
        </w:tc>
        <w:tc>
          <w:tcPr>
            <w:tcW w:w="35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hRule="exact" w:val="526"/>
          <w:jc w:val="center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其中：自治区财政资金</w:t>
            </w:r>
          </w:p>
        </w:tc>
        <w:tc>
          <w:tcPr>
            <w:tcW w:w="35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hRule="exact" w:val="586"/>
          <w:jc w:val="center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盟市及以下财政资金</w:t>
            </w:r>
          </w:p>
        </w:tc>
        <w:tc>
          <w:tcPr>
            <w:tcW w:w="35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hRule="exact" w:val="610"/>
          <w:jc w:val="center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其他资金</w:t>
            </w:r>
          </w:p>
        </w:tc>
        <w:tc>
          <w:tcPr>
            <w:tcW w:w="35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438"/>
          <w:jc w:val="center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绩效目标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一级指标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二级指标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三级指标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目标值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分值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备注</w:t>
            </w: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产出指标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数量指标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指标1：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23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指标2：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质量指标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指标1：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指标2：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时效指标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指标1：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指标2：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绩效目标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产出指标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成本指标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指标1：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指标2：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效益指标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11"/>
                <w:kern w:val="0"/>
                <w:szCs w:val="21"/>
                <w:lang/>
              </w:rPr>
              <w:t>经济效益指标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指标1：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指标2：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11"/>
                <w:kern w:val="0"/>
                <w:szCs w:val="21"/>
                <w:lang/>
              </w:rPr>
              <w:t>社会效益指标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指标1：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指标2：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11"/>
                <w:kern w:val="0"/>
                <w:szCs w:val="21"/>
                <w:lang/>
              </w:rPr>
              <w:t>生态效益指标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指标1：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pacing w:val="-11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指标2：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可持续影响指标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指标1：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指标2：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17"/>
                <w:kern w:val="0"/>
                <w:szCs w:val="21"/>
                <w:lang/>
              </w:rPr>
              <w:t>满意度指标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服务对象满意度</w:t>
            </w:r>
          </w:p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指标1：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03A0E" w:rsidTr="00503A0E">
        <w:trPr>
          <w:trHeight w:val="510"/>
          <w:jc w:val="center"/>
        </w:trPr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spacing w:after="0"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指标2：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03A0E" w:rsidRDefault="00503A0E" w:rsidP="00503A0E">
            <w:pPr>
              <w:widowControl/>
              <w:spacing w:after="0"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:rsidR="00503ED4" w:rsidRDefault="00503ED4"/>
    <w:sectPr w:rsidR="00503ED4" w:rsidSect="00503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 Sans">
    <w:altName w:val="Arial Unicode MS"/>
    <w:charset w:val="00"/>
    <w:family w:val="auto"/>
    <w:pitch w:val="default"/>
    <w:sig w:usb0="00000000" w:usb1="D200FDFF" w:usb2="0A246029" w:usb3="0400200C" w:csb0="600001FF" w:csb1="D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3A0E"/>
    <w:rsid w:val="00503A0E"/>
    <w:rsid w:val="00503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A0E"/>
    <w:pPr>
      <w:widowControl w:val="0"/>
      <w:spacing w:after="160" w:line="259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qFormat/>
    <w:rsid w:val="00503A0E"/>
    <w:rPr>
      <w:rFonts w:ascii="微软雅黑" w:hAnsi="微软雅黑" w:cs="DejaVu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</dc:creator>
  <cp:lastModifiedBy>gy</cp:lastModifiedBy>
  <cp:revision>1</cp:revision>
  <dcterms:created xsi:type="dcterms:W3CDTF">2025-10-16T02:10:00Z</dcterms:created>
  <dcterms:modified xsi:type="dcterms:W3CDTF">2025-10-16T02:11:00Z</dcterms:modified>
</cp:coreProperties>
</file>