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cs="Times New Roman"/>
          <w:spacing w:val="0"/>
          <w:kern w:val="2"/>
        </w:rPr>
      </w:pPr>
      <w:bookmarkStart w:id="0" w:name="_GoBack"/>
      <w:bookmarkEnd w:id="0"/>
      <w:r>
        <w:rPr>
          <w:rFonts w:eastAsia="黑体" w:cs="Times New Roman"/>
          <w:spacing w:val="0"/>
          <w:kern w:val="2"/>
        </w:rPr>
        <w:t>附件1</w:t>
      </w:r>
    </w:p>
    <w:p>
      <w:pPr>
        <w:spacing w:line="600" w:lineRule="exact"/>
        <w:jc w:val="center"/>
        <w:rPr>
          <w:rFonts w:eastAsia="方正小标宋简体" w:cs="Times New Roman"/>
          <w:spacing w:val="0"/>
          <w:kern w:val="2"/>
          <w:sz w:val="36"/>
          <w:szCs w:val="36"/>
        </w:rPr>
      </w:pPr>
      <w:r>
        <w:rPr>
          <w:rFonts w:eastAsia="方正小标宋简体" w:cs="Times New Roman"/>
          <w:spacing w:val="0"/>
          <w:kern w:val="2"/>
          <w:sz w:val="36"/>
          <w:szCs w:val="36"/>
        </w:rPr>
        <w:t>2026年度工业节能降碳诊断服务工作计划表</w:t>
      </w:r>
    </w:p>
    <w:p>
      <w:pPr>
        <w:pStyle w:val="2"/>
        <w:spacing w:line="600" w:lineRule="exact"/>
        <w:rPr>
          <w:rFonts w:ascii="Times New Roman" w:hAnsi="Times New Roman" w:eastAsia="仿宋_GB2312" w:cs="Times New Roman"/>
          <w:spacing w:val="0"/>
          <w:sz w:val="28"/>
          <w:szCs w:val="28"/>
        </w:rPr>
      </w:pPr>
      <w:r>
        <w:rPr>
          <w:rFonts w:ascii="Times New Roman" w:hAnsi="Times New Roman" w:eastAsia="仿宋_GB2312" w:cs="Times New Roman"/>
          <w:spacing w:val="0"/>
          <w:sz w:val="28"/>
          <w:szCs w:val="28"/>
        </w:rPr>
        <w:t>报送单位</w:t>
      </w:r>
      <w:r>
        <w:rPr>
          <w:rFonts w:hint="eastAsia" w:ascii="Times New Roman" w:hAnsi="Times New Roman" w:eastAsia="仿宋_GB2312" w:cs="Times New Roman"/>
          <w:spacing w:val="0"/>
          <w:sz w:val="28"/>
          <w:szCs w:val="28"/>
        </w:rPr>
        <w:t>：</w:t>
      </w:r>
      <w:r>
        <w:rPr>
          <w:rFonts w:ascii="Times New Roman" w:hAnsi="Times New Roman" w:eastAsia="仿宋_GB2312" w:cs="Times New Roman"/>
          <w:spacing w:val="0"/>
          <w:sz w:val="28"/>
          <w:szCs w:val="28"/>
        </w:rPr>
        <w:t>（盖章）</w:t>
      </w:r>
    </w:p>
    <w:tbl>
      <w:tblPr>
        <w:tblStyle w:val="10"/>
        <w:tblW w:w="14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80"/>
        <w:gridCol w:w="2053"/>
        <w:gridCol w:w="1172"/>
        <w:gridCol w:w="1519"/>
        <w:gridCol w:w="1362"/>
        <w:gridCol w:w="2378"/>
        <w:gridCol w:w="1514"/>
        <w:gridCol w:w="815"/>
        <w:gridCol w:w="115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4106" w:type="dxa"/>
            <w:gridSpan w:val="10"/>
            <w:vAlign w:val="center"/>
          </w:tcPr>
          <w:p>
            <w:pPr>
              <w:snapToGrid w:val="0"/>
              <w:spacing w:line="240" w:lineRule="auto"/>
              <w:jc w:val="center"/>
              <w:outlineLvl w:val="0"/>
              <w:rPr>
                <w:rFonts w:cs="Times New Roman"/>
                <w:spacing w:val="0"/>
                <w:kern w:val="2"/>
                <w:sz w:val="28"/>
                <w:szCs w:val="28"/>
              </w:rPr>
            </w:pPr>
            <w:r>
              <w:rPr>
                <w:rFonts w:hint="eastAsia" w:ascii="黑体" w:hAnsi="黑体" w:eastAsia="黑体" w:cs="黑体"/>
                <w:spacing w:val="0"/>
                <w:kern w:val="2"/>
                <w:sz w:val="28"/>
                <w:szCs w:val="28"/>
                <w:lang w:eastAsia="zh-CN"/>
              </w:rPr>
              <w:t>一、</w:t>
            </w:r>
            <w:r>
              <w:rPr>
                <w:rFonts w:hint="eastAsia" w:ascii="黑体" w:hAnsi="黑体" w:eastAsia="黑体" w:cs="黑体"/>
                <w:spacing w:val="0"/>
                <w:kern w:val="2"/>
                <w:sz w:val="28"/>
                <w:szCs w:val="28"/>
              </w:rPr>
              <w:t>重点行业领域企业节能降碳诊断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518" w:hRule="atLeast"/>
          <w:jc w:val="center"/>
        </w:trPr>
        <w:tc>
          <w:tcPr>
            <w:tcW w:w="780" w:type="dxa"/>
            <w:vAlign w:val="center"/>
          </w:tcPr>
          <w:p>
            <w:pPr>
              <w:snapToGrid w:val="0"/>
              <w:spacing w:line="240" w:lineRule="auto"/>
              <w:jc w:val="center"/>
              <w:outlineLvl w:val="0"/>
              <w:rPr>
                <w:rFonts w:cs="Times New Roman"/>
                <w:spacing w:val="0"/>
                <w:kern w:val="2"/>
                <w:sz w:val="28"/>
                <w:szCs w:val="28"/>
              </w:rPr>
            </w:pPr>
            <w:r>
              <w:rPr>
                <w:rFonts w:cs="Times New Roman"/>
                <w:spacing w:val="0"/>
                <w:kern w:val="2"/>
                <w:sz w:val="28"/>
                <w:szCs w:val="28"/>
              </w:rPr>
              <w:t>序号</w:t>
            </w:r>
          </w:p>
        </w:tc>
        <w:tc>
          <w:tcPr>
            <w:tcW w:w="2053" w:type="dxa"/>
            <w:vAlign w:val="center"/>
          </w:tcPr>
          <w:p>
            <w:pPr>
              <w:snapToGrid w:val="0"/>
              <w:spacing w:line="240" w:lineRule="auto"/>
              <w:jc w:val="center"/>
              <w:outlineLvl w:val="0"/>
              <w:rPr>
                <w:rFonts w:cs="Times New Roman"/>
                <w:spacing w:val="0"/>
                <w:kern w:val="2"/>
                <w:sz w:val="28"/>
                <w:szCs w:val="28"/>
              </w:rPr>
            </w:pPr>
            <w:r>
              <w:rPr>
                <w:rFonts w:cs="Times New Roman"/>
                <w:spacing w:val="0"/>
                <w:kern w:val="2"/>
                <w:sz w:val="28"/>
                <w:szCs w:val="28"/>
              </w:rPr>
              <w:t>被诊断企业</w:t>
            </w:r>
          </w:p>
          <w:p>
            <w:pPr>
              <w:snapToGrid w:val="0"/>
              <w:spacing w:line="240" w:lineRule="auto"/>
              <w:jc w:val="center"/>
              <w:outlineLvl w:val="0"/>
              <w:rPr>
                <w:rFonts w:cs="Times New Roman"/>
                <w:spacing w:val="0"/>
                <w:kern w:val="2"/>
                <w:sz w:val="28"/>
                <w:szCs w:val="28"/>
              </w:rPr>
            </w:pPr>
            <w:r>
              <w:rPr>
                <w:rFonts w:cs="Times New Roman"/>
                <w:spacing w:val="0"/>
                <w:kern w:val="2"/>
                <w:sz w:val="28"/>
                <w:szCs w:val="28"/>
              </w:rPr>
              <w:t>名称</w:t>
            </w:r>
          </w:p>
        </w:tc>
        <w:tc>
          <w:tcPr>
            <w:tcW w:w="1172" w:type="dxa"/>
            <w:vAlign w:val="center"/>
          </w:tcPr>
          <w:p>
            <w:pPr>
              <w:snapToGrid w:val="0"/>
              <w:spacing w:line="240" w:lineRule="auto"/>
              <w:jc w:val="center"/>
              <w:outlineLvl w:val="0"/>
              <w:rPr>
                <w:rFonts w:cs="Times New Roman"/>
                <w:spacing w:val="0"/>
                <w:kern w:val="2"/>
                <w:sz w:val="28"/>
                <w:szCs w:val="28"/>
              </w:rPr>
            </w:pPr>
            <w:r>
              <w:rPr>
                <w:rFonts w:cs="Times New Roman"/>
                <w:spacing w:val="0"/>
                <w:sz w:val="28"/>
                <w:szCs w:val="28"/>
              </w:rPr>
              <w:t>省份</w:t>
            </w:r>
          </w:p>
        </w:tc>
        <w:tc>
          <w:tcPr>
            <w:tcW w:w="1519" w:type="dxa"/>
            <w:vAlign w:val="center"/>
          </w:tcPr>
          <w:p>
            <w:pPr>
              <w:snapToGrid w:val="0"/>
              <w:spacing w:line="240" w:lineRule="auto"/>
              <w:jc w:val="center"/>
              <w:outlineLvl w:val="0"/>
              <w:rPr>
                <w:rFonts w:cs="Times New Roman"/>
                <w:spacing w:val="0"/>
                <w:kern w:val="2"/>
                <w:sz w:val="28"/>
                <w:szCs w:val="28"/>
              </w:rPr>
            </w:pPr>
            <w:r>
              <w:rPr>
                <w:rFonts w:cs="Times New Roman"/>
                <w:spacing w:val="0"/>
                <w:kern w:val="2"/>
                <w:sz w:val="28"/>
                <w:szCs w:val="28"/>
              </w:rPr>
              <w:t>市（区）</w:t>
            </w:r>
          </w:p>
        </w:tc>
        <w:tc>
          <w:tcPr>
            <w:tcW w:w="1362" w:type="dxa"/>
            <w:vAlign w:val="center"/>
          </w:tcPr>
          <w:p>
            <w:pPr>
              <w:snapToGrid w:val="0"/>
              <w:spacing w:line="240" w:lineRule="auto"/>
              <w:jc w:val="center"/>
              <w:outlineLvl w:val="0"/>
              <w:rPr>
                <w:rFonts w:cs="Times New Roman"/>
                <w:spacing w:val="0"/>
                <w:kern w:val="2"/>
                <w:sz w:val="28"/>
                <w:szCs w:val="28"/>
              </w:rPr>
            </w:pPr>
            <w:r>
              <w:rPr>
                <w:rFonts w:cs="Times New Roman"/>
                <w:spacing w:val="0"/>
                <w:kern w:val="2"/>
                <w:sz w:val="28"/>
                <w:szCs w:val="28"/>
              </w:rPr>
              <w:t>所属行业领域</w:t>
            </w:r>
          </w:p>
        </w:tc>
        <w:tc>
          <w:tcPr>
            <w:tcW w:w="2378" w:type="dxa"/>
            <w:vAlign w:val="center"/>
          </w:tcPr>
          <w:p>
            <w:pPr>
              <w:snapToGrid w:val="0"/>
              <w:spacing w:line="240" w:lineRule="auto"/>
              <w:jc w:val="center"/>
              <w:outlineLvl w:val="0"/>
              <w:rPr>
                <w:rFonts w:cs="Times New Roman"/>
                <w:spacing w:val="0"/>
                <w:kern w:val="2"/>
                <w:sz w:val="28"/>
                <w:szCs w:val="28"/>
              </w:rPr>
            </w:pPr>
            <w:r>
              <w:rPr>
                <w:rFonts w:cs="Times New Roman"/>
                <w:spacing w:val="0"/>
                <w:kern w:val="2"/>
                <w:sz w:val="28"/>
                <w:szCs w:val="28"/>
              </w:rPr>
              <w:t>企业2025年能源消费量（万吨标准煤）</w:t>
            </w:r>
          </w:p>
        </w:tc>
        <w:tc>
          <w:tcPr>
            <w:tcW w:w="1514" w:type="dxa"/>
            <w:vAlign w:val="center"/>
          </w:tcPr>
          <w:p>
            <w:pPr>
              <w:snapToGrid w:val="0"/>
              <w:spacing w:line="240" w:lineRule="auto"/>
              <w:jc w:val="center"/>
              <w:outlineLvl w:val="0"/>
              <w:rPr>
                <w:rFonts w:cs="Times New Roman"/>
                <w:spacing w:val="0"/>
                <w:kern w:val="2"/>
                <w:sz w:val="28"/>
                <w:szCs w:val="28"/>
              </w:rPr>
            </w:pPr>
            <w:r>
              <w:rPr>
                <w:rFonts w:cs="Times New Roman"/>
                <w:spacing w:val="0"/>
                <w:kern w:val="2"/>
                <w:sz w:val="28"/>
                <w:szCs w:val="28"/>
              </w:rPr>
              <w:t>诊断服务机构名称</w:t>
            </w:r>
          </w:p>
        </w:tc>
        <w:tc>
          <w:tcPr>
            <w:tcW w:w="815" w:type="dxa"/>
            <w:vAlign w:val="center"/>
          </w:tcPr>
          <w:p>
            <w:pPr>
              <w:snapToGrid w:val="0"/>
              <w:spacing w:line="240" w:lineRule="auto"/>
              <w:jc w:val="center"/>
              <w:outlineLvl w:val="0"/>
              <w:rPr>
                <w:rFonts w:cs="Times New Roman"/>
                <w:spacing w:val="0"/>
                <w:kern w:val="2"/>
                <w:sz w:val="28"/>
                <w:szCs w:val="28"/>
              </w:rPr>
            </w:pPr>
            <w:r>
              <w:rPr>
                <w:rFonts w:cs="Times New Roman"/>
                <w:spacing w:val="0"/>
                <w:kern w:val="2"/>
                <w:sz w:val="28"/>
                <w:szCs w:val="28"/>
              </w:rPr>
              <w:t>对照标准</w:t>
            </w:r>
          </w:p>
        </w:tc>
        <w:tc>
          <w:tcPr>
            <w:tcW w:w="1156" w:type="dxa"/>
            <w:vAlign w:val="center"/>
          </w:tcPr>
          <w:p>
            <w:pPr>
              <w:snapToGrid w:val="0"/>
              <w:spacing w:line="240" w:lineRule="auto"/>
              <w:jc w:val="center"/>
              <w:outlineLvl w:val="0"/>
              <w:rPr>
                <w:rFonts w:cs="Times New Roman"/>
                <w:spacing w:val="0"/>
                <w:kern w:val="2"/>
                <w:sz w:val="28"/>
                <w:szCs w:val="28"/>
              </w:rPr>
            </w:pPr>
            <w:r>
              <w:rPr>
                <w:rFonts w:cs="Times New Roman"/>
                <w:spacing w:val="0"/>
                <w:kern w:val="2"/>
                <w:sz w:val="28"/>
                <w:szCs w:val="28"/>
              </w:rPr>
              <w:t>企业已获得称号</w:t>
            </w:r>
          </w:p>
        </w:tc>
        <w:tc>
          <w:tcPr>
            <w:tcW w:w="1357" w:type="dxa"/>
            <w:vAlign w:val="center"/>
          </w:tcPr>
          <w:p>
            <w:pPr>
              <w:snapToGrid w:val="0"/>
              <w:spacing w:line="240" w:lineRule="auto"/>
              <w:jc w:val="center"/>
              <w:outlineLvl w:val="0"/>
              <w:rPr>
                <w:rFonts w:cs="Times New Roman"/>
                <w:spacing w:val="0"/>
                <w:kern w:val="2"/>
                <w:sz w:val="28"/>
                <w:szCs w:val="28"/>
              </w:rPr>
            </w:pPr>
            <w:r>
              <w:rPr>
                <w:rFonts w:cs="Times New Roman"/>
                <w:spacing w:val="0"/>
                <w:kern w:val="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80" w:type="dxa"/>
            <w:vAlign w:val="center"/>
          </w:tcPr>
          <w:p>
            <w:pPr>
              <w:snapToGrid w:val="0"/>
              <w:spacing w:line="240" w:lineRule="auto"/>
              <w:jc w:val="center"/>
              <w:outlineLvl w:val="0"/>
              <w:rPr>
                <w:rFonts w:cs="Times New Roman"/>
                <w:spacing w:val="0"/>
                <w:kern w:val="2"/>
                <w:sz w:val="28"/>
                <w:szCs w:val="28"/>
              </w:rPr>
            </w:pPr>
            <w:r>
              <w:rPr>
                <w:rFonts w:cs="Times New Roman"/>
                <w:spacing w:val="0"/>
                <w:kern w:val="2"/>
                <w:sz w:val="28"/>
                <w:szCs w:val="28"/>
              </w:rPr>
              <w:t>1</w:t>
            </w:r>
          </w:p>
        </w:tc>
        <w:tc>
          <w:tcPr>
            <w:tcW w:w="2053" w:type="dxa"/>
            <w:vAlign w:val="center"/>
          </w:tcPr>
          <w:p>
            <w:pPr>
              <w:snapToGrid w:val="0"/>
              <w:spacing w:line="240" w:lineRule="auto"/>
              <w:jc w:val="center"/>
              <w:outlineLvl w:val="0"/>
              <w:rPr>
                <w:rFonts w:cs="Times New Roman"/>
                <w:spacing w:val="0"/>
                <w:kern w:val="2"/>
                <w:sz w:val="28"/>
                <w:szCs w:val="28"/>
              </w:rPr>
            </w:pPr>
          </w:p>
        </w:tc>
        <w:tc>
          <w:tcPr>
            <w:tcW w:w="1172" w:type="dxa"/>
            <w:vAlign w:val="center"/>
          </w:tcPr>
          <w:p>
            <w:pPr>
              <w:snapToGrid w:val="0"/>
              <w:spacing w:line="240" w:lineRule="auto"/>
              <w:jc w:val="center"/>
              <w:outlineLvl w:val="0"/>
              <w:rPr>
                <w:rFonts w:cs="Times New Roman"/>
                <w:spacing w:val="0"/>
                <w:kern w:val="2"/>
                <w:sz w:val="28"/>
                <w:szCs w:val="28"/>
              </w:rPr>
            </w:pPr>
          </w:p>
        </w:tc>
        <w:tc>
          <w:tcPr>
            <w:tcW w:w="1519" w:type="dxa"/>
            <w:vAlign w:val="center"/>
          </w:tcPr>
          <w:p>
            <w:pPr>
              <w:snapToGrid w:val="0"/>
              <w:spacing w:line="240" w:lineRule="auto"/>
              <w:jc w:val="center"/>
              <w:outlineLvl w:val="0"/>
              <w:rPr>
                <w:rFonts w:cs="Times New Roman"/>
                <w:spacing w:val="0"/>
                <w:kern w:val="2"/>
                <w:sz w:val="28"/>
                <w:szCs w:val="28"/>
              </w:rPr>
            </w:pPr>
          </w:p>
        </w:tc>
        <w:tc>
          <w:tcPr>
            <w:tcW w:w="1362" w:type="dxa"/>
            <w:vAlign w:val="center"/>
          </w:tcPr>
          <w:p>
            <w:pPr>
              <w:snapToGrid w:val="0"/>
              <w:spacing w:line="240" w:lineRule="auto"/>
              <w:jc w:val="center"/>
              <w:outlineLvl w:val="0"/>
              <w:rPr>
                <w:rFonts w:cs="Times New Roman"/>
                <w:spacing w:val="0"/>
                <w:kern w:val="2"/>
                <w:sz w:val="28"/>
                <w:szCs w:val="28"/>
              </w:rPr>
            </w:pPr>
          </w:p>
        </w:tc>
        <w:tc>
          <w:tcPr>
            <w:tcW w:w="2378" w:type="dxa"/>
            <w:vAlign w:val="center"/>
          </w:tcPr>
          <w:p>
            <w:pPr>
              <w:snapToGrid w:val="0"/>
              <w:spacing w:line="240" w:lineRule="auto"/>
              <w:jc w:val="center"/>
              <w:outlineLvl w:val="0"/>
              <w:rPr>
                <w:rFonts w:cs="Times New Roman"/>
                <w:spacing w:val="0"/>
                <w:kern w:val="2"/>
                <w:sz w:val="28"/>
                <w:szCs w:val="28"/>
              </w:rPr>
            </w:pPr>
          </w:p>
        </w:tc>
        <w:tc>
          <w:tcPr>
            <w:tcW w:w="1514" w:type="dxa"/>
            <w:vAlign w:val="center"/>
          </w:tcPr>
          <w:p>
            <w:pPr>
              <w:snapToGrid w:val="0"/>
              <w:spacing w:line="240" w:lineRule="auto"/>
              <w:jc w:val="center"/>
              <w:outlineLvl w:val="0"/>
              <w:rPr>
                <w:rFonts w:cs="Times New Roman"/>
                <w:spacing w:val="0"/>
                <w:kern w:val="2"/>
                <w:sz w:val="28"/>
                <w:szCs w:val="28"/>
              </w:rPr>
            </w:pPr>
          </w:p>
        </w:tc>
        <w:tc>
          <w:tcPr>
            <w:tcW w:w="815" w:type="dxa"/>
            <w:vAlign w:val="center"/>
          </w:tcPr>
          <w:p>
            <w:pPr>
              <w:snapToGrid w:val="0"/>
              <w:spacing w:line="240" w:lineRule="auto"/>
              <w:jc w:val="center"/>
              <w:outlineLvl w:val="0"/>
              <w:rPr>
                <w:rFonts w:cs="Times New Roman"/>
                <w:spacing w:val="0"/>
                <w:kern w:val="2"/>
                <w:sz w:val="28"/>
                <w:szCs w:val="28"/>
              </w:rPr>
            </w:pPr>
          </w:p>
        </w:tc>
        <w:tc>
          <w:tcPr>
            <w:tcW w:w="1156" w:type="dxa"/>
            <w:vAlign w:val="center"/>
          </w:tcPr>
          <w:p>
            <w:pPr>
              <w:snapToGrid w:val="0"/>
              <w:spacing w:line="240" w:lineRule="auto"/>
              <w:jc w:val="center"/>
              <w:outlineLvl w:val="0"/>
              <w:rPr>
                <w:rFonts w:cs="Times New Roman"/>
                <w:spacing w:val="0"/>
                <w:kern w:val="2"/>
                <w:sz w:val="28"/>
                <w:szCs w:val="28"/>
              </w:rPr>
            </w:pPr>
          </w:p>
        </w:tc>
        <w:tc>
          <w:tcPr>
            <w:tcW w:w="1357" w:type="dxa"/>
            <w:vAlign w:val="center"/>
          </w:tcPr>
          <w:p>
            <w:pPr>
              <w:snapToGrid w:val="0"/>
              <w:spacing w:line="240" w:lineRule="auto"/>
              <w:jc w:val="center"/>
              <w:outlineLvl w:val="0"/>
              <w:rPr>
                <w:rFonts w:cs="Times New Roman"/>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80" w:type="dxa"/>
            <w:vAlign w:val="center"/>
          </w:tcPr>
          <w:p>
            <w:pPr>
              <w:snapToGrid w:val="0"/>
              <w:spacing w:line="240" w:lineRule="auto"/>
              <w:jc w:val="center"/>
              <w:outlineLvl w:val="0"/>
              <w:rPr>
                <w:rFonts w:hint="eastAsia" w:eastAsia="仿宋_GB2312" w:cs="Times New Roman"/>
                <w:spacing w:val="0"/>
                <w:kern w:val="2"/>
                <w:sz w:val="28"/>
                <w:szCs w:val="28"/>
                <w:lang w:eastAsia="zh-CN"/>
              </w:rPr>
            </w:pPr>
            <w:r>
              <w:rPr>
                <w:rFonts w:hint="eastAsia" w:cs="Times New Roman"/>
                <w:spacing w:val="0"/>
                <w:kern w:val="2"/>
                <w:sz w:val="28"/>
                <w:szCs w:val="28"/>
                <w:lang w:eastAsia="zh-CN"/>
              </w:rPr>
              <w:t>…</w:t>
            </w:r>
          </w:p>
        </w:tc>
        <w:tc>
          <w:tcPr>
            <w:tcW w:w="2053" w:type="dxa"/>
            <w:vAlign w:val="center"/>
          </w:tcPr>
          <w:p>
            <w:pPr>
              <w:snapToGrid w:val="0"/>
              <w:spacing w:line="240" w:lineRule="auto"/>
              <w:jc w:val="center"/>
              <w:outlineLvl w:val="0"/>
              <w:rPr>
                <w:rFonts w:cs="Times New Roman"/>
                <w:spacing w:val="0"/>
                <w:kern w:val="2"/>
                <w:sz w:val="28"/>
                <w:szCs w:val="28"/>
              </w:rPr>
            </w:pPr>
          </w:p>
        </w:tc>
        <w:tc>
          <w:tcPr>
            <w:tcW w:w="1172" w:type="dxa"/>
            <w:vAlign w:val="center"/>
          </w:tcPr>
          <w:p>
            <w:pPr>
              <w:snapToGrid w:val="0"/>
              <w:spacing w:line="240" w:lineRule="auto"/>
              <w:jc w:val="center"/>
              <w:outlineLvl w:val="0"/>
              <w:rPr>
                <w:rFonts w:cs="Times New Roman"/>
                <w:spacing w:val="0"/>
                <w:kern w:val="2"/>
                <w:sz w:val="28"/>
                <w:szCs w:val="28"/>
              </w:rPr>
            </w:pPr>
          </w:p>
        </w:tc>
        <w:tc>
          <w:tcPr>
            <w:tcW w:w="1519" w:type="dxa"/>
            <w:vAlign w:val="center"/>
          </w:tcPr>
          <w:p>
            <w:pPr>
              <w:snapToGrid w:val="0"/>
              <w:spacing w:line="240" w:lineRule="auto"/>
              <w:jc w:val="center"/>
              <w:outlineLvl w:val="0"/>
              <w:rPr>
                <w:rFonts w:cs="Times New Roman"/>
                <w:spacing w:val="0"/>
                <w:kern w:val="2"/>
                <w:sz w:val="28"/>
                <w:szCs w:val="28"/>
              </w:rPr>
            </w:pPr>
          </w:p>
        </w:tc>
        <w:tc>
          <w:tcPr>
            <w:tcW w:w="1362" w:type="dxa"/>
            <w:vAlign w:val="center"/>
          </w:tcPr>
          <w:p>
            <w:pPr>
              <w:snapToGrid w:val="0"/>
              <w:spacing w:line="240" w:lineRule="auto"/>
              <w:jc w:val="center"/>
              <w:outlineLvl w:val="0"/>
              <w:rPr>
                <w:rFonts w:cs="Times New Roman"/>
                <w:spacing w:val="0"/>
                <w:kern w:val="2"/>
                <w:sz w:val="28"/>
                <w:szCs w:val="28"/>
              </w:rPr>
            </w:pPr>
          </w:p>
        </w:tc>
        <w:tc>
          <w:tcPr>
            <w:tcW w:w="2378" w:type="dxa"/>
            <w:vAlign w:val="center"/>
          </w:tcPr>
          <w:p>
            <w:pPr>
              <w:snapToGrid w:val="0"/>
              <w:spacing w:line="240" w:lineRule="auto"/>
              <w:jc w:val="center"/>
              <w:outlineLvl w:val="0"/>
              <w:rPr>
                <w:rFonts w:cs="Times New Roman"/>
                <w:spacing w:val="0"/>
                <w:kern w:val="2"/>
                <w:sz w:val="28"/>
                <w:szCs w:val="28"/>
              </w:rPr>
            </w:pPr>
          </w:p>
        </w:tc>
        <w:tc>
          <w:tcPr>
            <w:tcW w:w="1514" w:type="dxa"/>
            <w:vAlign w:val="center"/>
          </w:tcPr>
          <w:p>
            <w:pPr>
              <w:snapToGrid w:val="0"/>
              <w:spacing w:line="240" w:lineRule="auto"/>
              <w:jc w:val="center"/>
              <w:outlineLvl w:val="0"/>
              <w:rPr>
                <w:rFonts w:cs="Times New Roman"/>
                <w:spacing w:val="0"/>
                <w:kern w:val="2"/>
                <w:sz w:val="28"/>
                <w:szCs w:val="28"/>
              </w:rPr>
            </w:pPr>
          </w:p>
        </w:tc>
        <w:tc>
          <w:tcPr>
            <w:tcW w:w="815" w:type="dxa"/>
            <w:vAlign w:val="center"/>
          </w:tcPr>
          <w:p>
            <w:pPr>
              <w:snapToGrid w:val="0"/>
              <w:spacing w:line="240" w:lineRule="auto"/>
              <w:jc w:val="center"/>
              <w:outlineLvl w:val="0"/>
              <w:rPr>
                <w:rFonts w:cs="Times New Roman"/>
                <w:spacing w:val="0"/>
                <w:kern w:val="2"/>
                <w:sz w:val="28"/>
                <w:szCs w:val="28"/>
              </w:rPr>
            </w:pPr>
          </w:p>
        </w:tc>
        <w:tc>
          <w:tcPr>
            <w:tcW w:w="1156" w:type="dxa"/>
            <w:vAlign w:val="center"/>
          </w:tcPr>
          <w:p>
            <w:pPr>
              <w:snapToGrid w:val="0"/>
              <w:spacing w:line="240" w:lineRule="auto"/>
              <w:jc w:val="center"/>
              <w:outlineLvl w:val="0"/>
              <w:rPr>
                <w:rFonts w:cs="Times New Roman"/>
                <w:spacing w:val="0"/>
                <w:kern w:val="2"/>
                <w:sz w:val="28"/>
                <w:szCs w:val="28"/>
              </w:rPr>
            </w:pPr>
          </w:p>
        </w:tc>
        <w:tc>
          <w:tcPr>
            <w:tcW w:w="1357" w:type="dxa"/>
            <w:vAlign w:val="center"/>
          </w:tcPr>
          <w:p>
            <w:pPr>
              <w:snapToGrid w:val="0"/>
              <w:spacing w:line="240" w:lineRule="auto"/>
              <w:jc w:val="center"/>
              <w:outlineLvl w:val="0"/>
              <w:rPr>
                <w:rFonts w:cs="Times New Roman"/>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4106" w:type="dxa"/>
            <w:gridSpan w:val="10"/>
            <w:vAlign w:val="center"/>
          </w:tcPr>
          <w:p>
            <w:pPr>
              <w:snapToGrid w:val="0"/>
              <w:spacing w:line="240" w:lineRule="auto"/>
              <w:jc w:val="center"/>
              <w:outlineLvl w:val="0"/>
              <w:rPr>
                <w:rFonts w:hint="eastAsia" w:eastAsia="仿宋_GB2312" w:cs="Times New Roman"/>
                <w:spacing w:val="0"/>
                <w:kern w:val="2"/>
                <w:sz w:val="28"/>
                <w:szCs w:val="28"/>
                <w:lang w:eastAsia="zh-CN"/>
              </w:rPr>
            </w:pPr>
            <w:r>
              <w:rPr>
                <w:rFonts w:hint="eastAsia" w:ascii="黑体" w:hAnsi="黑体" w:eastAsia="黑体" w:cs="黑体"/>
                <w:spacing w:val="0"/>
                <w:kern w:val="2"/>
                <w:sz w:val="28"/>
                <w:szCs w:val="28"/>
                <w:lang w:eastAsia="zh-CN"/>
              </w:rPr>
              <w:t>二、重点工业产品</w:t>
            </w:r>
            <w:r>
              <w:rPr>
                <w:rFonts w:hint="eastAsia" w:ascii="黑体" w:hAnsi="黑体" w:eastAsia="黑体" w:cs="黑体"/>
                <w:spacing w:val="0"/>
                <w:kern w:val="2"/>
                <w:sz w:val="28"/>
                <w:szCs w:val="28"/>
                <w:lang w:val="en-US" w:eastAsia="zh-CN"/>
              </w:rPr>
              <w:t>设备节能降碳诊断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8" w:hRule="atLeast"/>
          <w:jc w:val="center"/>
        </w:trPr>
        <w:tc>
          <w:tcPr>
            <w:tcW w:w="780" w:type="dxa"/>
            <w:vAlign w:val="center"/>
          </w:tcPr>
          <w:p>
            <w:pPr>
              <w:snapToGrid w:val="0"/>
              <w:spacing w:line="240" w:lineRule="auto"/>
              <w:jc w:val="center"/>
              <w:outlineLvl w:val="0"/>
              <w:rPr>
                <w:rFonts w:cs="Times New Roman"/>
                <w:spacing w:val="0"/>
                <w:kern w:val="2"/>
                <w:sz w:val="28"/>
                <w:szCs w:val="28"/>
              </w:rPr>
            </w:pPr>
            <w:r>
              <w:rPr>
                <w:rFonts w:cs="Times New Roman"/>
                <w:spacing w:val="0"/>
                <w:kern w:val="2"/>
                <w:sz w:val="28"/>
                <w:szCs w:val="28"/>
              </w:rPr>
              <w:t>序号</w:t>
            </w:r>
          </w:p>
        </w:tc>
        <w:tc>
          <w:tcPr>
            <w:tcW w:w="2053" w:type="dxa"/>
            <w:vAlign w:val="center"/>
          </w:tcPr>
          <w:p>
            <w:pPr>
              <w:snapToGrid w:val="0"/>
              <w:spacing w:line="240" w:lineRule="auto"/>
              <w:jc w:val="center"/>
              <w:outlineLvl w:val="0"/>
              <w:rPr>
                <w:rFonts w:cs="Times New Roman"/>
                <w:spacing w:val="0"/>
                <w:kern w:val="2"/>
                <w:sz w:val="28"/>
                <w:szCs w:val="28"/>
              </w:rPr>
            </w:pPr>
            <w:r>
              <w:rPr>
                <w:rFonts w:cs="Times New Roman"/>
                <w:spacing w:val="0"/>
                <w:kern w:val="2"/>
                <w:sz w:val="28"/>
                <w:szCs w:val="28"/>
              </w:rPr>
              <w:t>被诊断企业</w:t>
            </w:r>
          </w:p>
          <w:p>
            <w:pPr>
              <w:snapToGrid w:val="0"/>
              <w:spacing w:line="240" w:lineRule="auto"/>
              <w:jc w:val="center"/>
              <w:outlineLvl w:val="0"/>
              <w:rPr>
                <w:rFonts w:cs="Times New Roman"/>
                <w:spacing w:val="0"/>
                <w:kern w:val="2"/>
              </w:rPr>
            </w:pPr>
            <w:r>
              <w:rPr>
                <w:rFonts w:cs="Times New Roman"/>
                <w:spacing w:val="0"/>
                <w:kern w:val="2"/>
                <w:sz w:val="28"/>
                <w:szCs w:val="28"/>
              </w:rPr>
              <w:t>名称</w:t>
            </w:r>
          </w:p>
        </w:tc>
        <w:tc>
          <w:tcPr>
            <w:tcW w:w="1172" w:type="dxa"/>
            <w:vAlign w:val="center"/>
          </w:tcPr>
          <w:p>
            <w:pPr>
              <w:snapToGrid w:val="0"/>
              <w:spacing w:line="240" w:lineRule="auto"/>
              <w:jc w:val="center"/>
              <w:outlineLvl w:val="0"/>
              <w:rPr>
                <w:rFonts w:cs="Times New Roman"/>
                <w:spacing w:val="0"/>
                <w:kern w:val="2"/>
              </w:rPr>
            </w:pPr>
            <w:r>
              <w:rPr>
                <w:rFonts w:cs="Times New Roman"/>
                <w:spacing w:val="0"/>
                <w:sz w:val="28"/>
                <w:szCs w:val="28"/>
              </w:rPr>
              <w:t>省份</w:t>
            </w:r>
          </w:p>
        </w:tc>
        <w:tc>
          <w:tcPr>
            <w:tcW w:w="1519" w:type="dxa"/>
            <w:vAlign w:val="center"/>
          </w:tcPr>
          <w:p>
            <w:pPr>
              <w:snapToGrid w:val="0"/>
              <w:spacing w:line="240" w:lineRule="auto"/>
              <w:jc w:val="center"/>
              <w:outlineLvl w:val="0"/>
              <w:rPr>
                <w:rFonts w:cs="Times New Roman"/>
                <w:spacing w:val="0"/>
                <w:kern w:val="2"/>
              </w:rPr>
            </w:pPr>
            <w:r>
              <w:rPr>
                <w:rFonts w:cs="Times New Roman"/>
                <w:spacing w:val="0"/>
                <w:kern w:val="2"/>
                <w:sz w:val="28"/>
                <w:szCs w:val="28"/>
              </w:rPr>
              <w:t>市（区）</w:t>
            </w:r>
          </w:p>
        </w:tc>
        <w:tc>
          <w:tcPr>
            <w:tcW w:w="1362" w:type="dxa"/>
            <w:vAlign w:val="center"/>
          </w:tcPr>
          <w:p>
            <w:pPr>
              <w:snapToGrid w:val="0"/>
              <w:spacing w:line="240" w:lineRule="auto"/>
              <w:jc w:val="center"/>
              <w:outlineLvl w:val="0"/>
              <w:rPr>
                <w:rFonts w:cs="Times New Roman"/>
                <w:spacing w:val="0"/>
                <w:kern w:val="2"/>
              </w:rPr>
            </w:pPr>
            <w:r>
              <w:rPr>
                <w:rFonts w:cs="Times New Roman"/>
                <w:spacing w:val="0"/>
                <w:kern w:val="2"/>
                <w:sz w:val="28"/>
                <w:szCs w:val="28"/>
              </w:rPr>
              <w:t>所属行业领域</w:t>
            </w:r>
          </w:p>
        </w:tc>
        <w:tc>
          <w:tcPr>
            <w:tcW w:w="2378" w:type="dxa"/>
            <w:vAlign w:val="center"/>
          </w:tcPr>
          <w:p>
            <w:pPr>
              <w:snapToGrid w:val="0"/>
              <w:spacing w:line="240" w:lineRule="auto"/>
              <w:jc w:val="center"/>
              <w:outlineLvl w:val="0"/>
              <w:rPr>
                <w:rFonts w:cs="Times New Roman"/>
                <w:spacing w:val="0"/>
                <w:kern w:val="2"/>
              </w:rPr>
            </w:pPr>
            <w:r>
              <w:rPr>
                <w:rFonts w:cs="Times New Roman"/>
                <w:spacing w:val="0"/>
                <w:kern w:val="2"/>
                <w:sz w:val="28"/>
                <w:szCs w:val="28"/>
              </w:rPr>
              <w:t>拟开展产品碳足迹核算的工业产品类型</w:t>
            </w:r>
          </w:p>
        </w:tc>
        <w:tc>
          <w:tcPr>
            <w:tcW w:w="1514" w:type="dxa"/>
            <w:vAlign w:val="center"/>
          </w:tcPr>
          <w:p>
            <w:pPr>
              <w:snapToGrid w:val="0"/>
              <w:spacing w:line="240" w:lineRule="auto"/>
              <w:jc w:val="center"/>
              <w:outlineLvl w:val="0"/>
              <w:rPr>
                <w:rFonts w:cs="Times New Roman"/>
                <w:spacing w:val="0"/>
                <w:kern w:val="2"/>
              </w:rPr>
            </w:pPr>
            <w:r>
              <w:rPr>
                <w:rFonts w:cs="Times New Roman"/>
                <w:spacing w:val="0"/>
                <w:kern w:val="2"/>
                <w:sz w:val="28"/>
                <w:szCs w:val="28"/>
              </w:rPr>
              <w:t>诊断服务机构名称</w:t>
            </w:r>
          </w:p>
        </w:tc>
        <w:tc>
          <w:tcPr>
            <w:tcW w:w="815" w:type="dxa"/>
            <w:vAlign w:val="center"/>
          </w:tcPr>
          <w:p>
            <w:pPr>
              <w:snapToGrid w:val="0"/>
              <w:spacing w:line="240" w:lineRule="auto"/>
              <w:jc w:val="center"/>
              <w:outlineLvl w:val="0"/>
              <w:rPr>
                <w:rFonts w:cs="Times New Roman"/>
                <w:spacing w:val="0"/>
                <w:kern w:val="2"/>
              </w:rPr>
            </w:pPr>
            <w:r>
              <w:rPr>
                <w:rFonts w:cs="Times New Roman"/>
                <w:spacing w:val="0"/>
                <w:kern w:val="2"/>
                <w:sz w:val="28"/>
                <w:szCs w:val="28"/>
              </w:rPr>
              <w:t>对照标准</w:t>
            </w:r>
          </w:p>
        </w:tc>
        <w:tc>
          <w:tcPr>
            <w:tcW w:w="1156" w:type="dxa"/>
            <w:vAlign w:val="center"/>
          </w:tcPr>
          <w:p>
            <w:pPr>
              <w:snapToGrid w:val="0"/>
              <w:spacing w:line="240" w:lineRule="auto"/>
              <w:jc w:val="center"/>
              <w:outlineLvl w:val="0"/>
              <w:rPr>
                <w:rFonts w:cs="Times New Roman"/>
                <w:spacing w:val="0"/>
                <w:kern w:val="2"/>
              </w:rPr>
            </w:pPr>
            <w:r>
              <w:rPr>
                <w:rFonts w:cs="Times New Roman"/>
                <w:spacing w:val="0"/>
                <w:kern w:val="2"/>
                <w:sz w:val="28"/>
                <w:szCs w:val="28"/>
              </w:rPr>
              <w:t>企业已获得称号</w:t>
            </w:r>
          </w:p>
        </w:tc>
        <w:tc>
          <w:tcPr>
            <w:tcW w:w="1357" w:type="dxa"/>
            <w:vAlign w:val="center"/>
          </w:tcPr>
          <w:p>
            <w:pPr>
              <w:snapToGrid w:val="0"/>
              <w:spacing w:line="240" w:lineRule="auto"/>
              <w:jc w:val="center"/>
              <w:outlineLvl w:val="0"/>
              <w:rPr>
                <w:rFonts w:cs="Times New Roman"/>
                <w:spacing w:val="0"/>
                <w:kern w:val="2"/>
              </w:rPr>
            </w:pPr>
            <w:r>
              <w:rPr>
                <w:rFonts w:cs="Times New Roman"/>
                <w:spacing w:val="0"/>
                <w:kern w:val="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80" w:type="dxa"/>
            <w:vAlign w:val="center"/>
          </w:tcPr>
          <w:p>
            <w:pPr>
              <w:snapToGrid w:val="0"/>
              <w:spacing w:line="240" w:lineRule="auto"/>
              <w:jc w:val="center"/>
              <w:outlineLvl w:val="0"/>
              <w:rPr>
                <w:rFonts w:hint="eastAsia" w:eastAsia="仿宋_GB2312" w:cs="Times New Roman"/>
                <w:spacing w:val="0"/>
                <w:kern w:val="2"/>
                <w:sz w:val="28"/>
                <w:szCs w:val="28"/>
                <w:lang w:val="en-US" w:eastAsia="zh-CN"/>
              </w:rPr>
            </w:pPr>
            <w:r>
              <w:rPr>
                <w:rFonts w:hint="eastAsia" w:cs="Times New Roman"/>
                <w:spacing w:val="0"/>
                <w:kern w:val="2"/>
                <w:sz w:val="28"/>
                <w:szCs w:val="28"/>
                <w:lang w:val="en-US" w:eastAsia="zh-CN"/>
              </w:rPr>
              <w:t>1</w:t>
            </w:r>
          </w:p>
        </w:tc>
        <w:tc>
          <w:tcPr>
            <w:tcW w:w="2053" w:type="dxa"/>
            <w:vAlign w:val="center"/>
          </w:tcPr>
          <w:p>
            <w:pPr>
              <w:snapToGrid w:val="0"/>
              <w:spacing w:line="240" w:lineRule="auto"/>
              <w:jc w:val="center"/>
              <w:outlineLvl w:val="0"/>
              <w:rPr>
                <w:rFonts w:cs="Times New Roman"/>
                <w:spacing w:val="0"/>
                <w:kern w:val="2"/>
              </w:rPr>
            </w:pPr>
          </w:p>
        </w:tc>
        <w:tc>
          <w:tcPr>
            <w:tcW w:w="1172" w:type="dxa"/>
            <w:vAlign w:val="center"/>
          </w:tcPr>
          <w:p>
            <w:pPr>
              <w:snapToGrid w:val="0"/>
              <w:spacing w:line="240" w:lineRule="auto"/>
              <w:jc w:val="center"/>
              <w:outlineLvl w:val="0"/>
              <w:rPr>
                <w:rFonts w:cs="Times New Roman"/>
                <w:spacing w:val="0"/>
                <w:kern w:val="2"/>
              </w:rPr>
            </w:pPr>
          </w:p>
        </w:tc>
        <w:tc>
          <w:tcPr>
            <w:tcW w:w="1519" w:type="dxa"/>
            <w:vAlign w:val="center"/>
          </w:tcPr>
          <w:p>
            <w:pPr>
              <w:snapToGrid w:val="0"/>
              <w:spacing w:line="240" w:lineRule="auto"/>
              <w:jc w:val="center"/>
              <w:outlineLvl w:val="0"/>
              <w:rPr>
                <w:rFonts w:cs="Times New Roman"/>
                <w:spacing w:val="0"/>
                <w:kern w:val="2"/>
              </w:rPr>
            </w:pPr>
          </w:p>
        </w:tc>
        <w:tc>
          <w:tcPr>
            <w:tcW w:w="1362" w:type="dxa"/>
            <w:vAlign w:val="center"/>
          </w:tcPr>
          <w:p>
            <w:pPr>
              <w:snapToGrid w:val="0"/>
              <w:spacing w:line="240" w:lineRule="auto"/>
              <w:jc w:val="center"/>
              <w:outlineLvl w:val="0"/>
              <w:rPr>
                <w:rFonts w:cs="Times New Roman"/>
                <w:spacing w:val="0"/>
                <w:kern w:val="2"/>
              </w:rPr>
            </w:pPr>
          </w:p>
        </w:tc>
        <w:tc>
          <w:tcPr>
            <w:tcW w:w="2378" w:type="dxa"/>
            <w:vAlign w:val="center"/>
          </w:tcPr>
          <w:p>
            <w:pPr>
              <w:snapToGrid w:val="0"/>
              <w:spacing w:line="240" w:lineRule="auto"/>
              <w:jc w:val="center"/>
              <w:outlineLvl w:val="0"/>
              <w:rPr>
                <w:rFonts w:cs="Times New Roman"/>
                <w:spacing w:val="0"/>
                <w:kern w:val="2"/>
              </w:rPr>
            </w:pPr>
          </w:p>
        </w:tc>
        <w:tc>
          <w:tcPr>
            <w:tcW w:w="1514" w:type="dxa"/>
            <w:vAlign w:val="center"/>
          </w:tcPr>
          <w:p>
            <w:pPr>
              <w:snapToGrid w:val="0"/>
              <w:spacing w:line="240" w:lineRule="auto"/>
              <w:jc w:val="center"/>
              <w:outlineLvl w:val="0"/>
              <w:rPr>
                <w:rFonts w:cs="Times New Roman"/>
                <w:spacing w:val="0"/>
                <w:kern w:val="2"/>
              </w:rPr>
            </w:pPr>
          </w:p>
        </w:tc>
        <w:tc>
          <w:tcPr>
            <w:tcW w:w="815" w:type="dxa"/>
            <w:vAlign w:val="center"/>
          </w:tcPr>
          <w:p>
            <w:pPr>
              <w:snapToGrid w:val="0"/>
              <w:spacing w:line="240" w:lineRule="auto"/>
              <w:jc w:val="center"/>
              <w:outlineLvl w:val="0"/>
              <w:rPr>
                <w:rFonts w:cs="Times New Roman"/>
                <w:spacing w:val="0"/>
                <w:kern w:val="2"/>
              </w:rPr>
            </w:pPr>
          </w:p>
        </w:tc>
        <w:tc>
          <w:tcPr>
            <w:tcW w:w="1156" w:type="dxa"/>
            <w:vAlign w:val="center"/>
          </w:tcPr>
          <w:p>
            <w:pPr>
              <w:snapToGrid w:val="0"/>
              <w:spacing w:line="240" w:lineRule="auto"/>
              <w:jc w:val="center"/>
              <w:outlineLvl w:val="0"/>
              <w:rPr>
                <w:rFonts w:cs="Times New Roman"/>
                <w:spacing w:val="0"/>
                <w:kern w:val="2"/>
              </w:rPr>
            </w:pPr>
          </w:p>
        </w:tc>
        <w:tc>
          <w:tcPr>
            <w:tcW w:w="1357" w:type="dxa"/>
            <w:vAlign w:val="center"/>
          </w:tcPr>
          <w:p>
            <w:pPr>
              <w:snapToGrid w:val="0"/>
              <w:spacing w:line="240" w:lineRule="auto"/>
              <w:jc w:val="center"/>
              <w:outlineLvl w:val="0"/>
              <w:rPr>
                <w:rFonts w:cs="Times New Roman"/>
                <w:spacing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780" w:type="dxa"/>
            <w:vAlign w:val="center"/>
          </w:tcPr>
          <w:p>
            <w:pPr>
              <w:snapToGrid w:val="0"/>
              <w:spacing w:line="240" w:lineRule="auto"/>
              <w:jc w:val="center"/>
              <w:outlineLvl w:val="0"/>
              <w:rPr>
                <w:rFonts w:hint="eastAsia" w:cs="Times New Roman"/>
                <w:spacing w:val="0"/>
                <w:kern w:val="2"/>
                <w:sz w:val="28"/>
                <w:szCs w:val="28"/>
                <w:lang w:val="en-US" w:eastAsia="zh-CN"/>
              </w:rPr>
            </w:pPr>
            <w:r>
              <w:rPr>
                <w:rFonts w:hint="eastAsia" w:cs="Times New Roman"/>
                <w:spacing w:val="0"/>
                <w:kern w:val="2"/>
                <w:sz w:val="28"/>
                <w:szCs w:val="28"/>
                <w:lang w:val="en-US" w:eastAsia="zh-CN"/>
              </w:rPr>
              <w:t>…</w:t>
            </w:r>
          </w:p>
        </w:tc>
        <w:tc>
          <w:tcPr>
            <w:tcW w:w="2053" w:type="dxa"/>
            <w:vAlign w:val="center"/>
          </w:tcPr>
          <w:p>
            <w:pPr>
              <w:snapToGrid w:val="0"/>
              <w:spacing w:line="240" w:lineRule="auto"/>
              <w:jc w:val="center"/>
              <w:outlineLvl w:val="0"/>
              <w:rPr>
                <w:rFonts w:cs="Times New Roman"/>
                <w:spacing w:val="0"/>
                <w:kern w:val="2"/>
              </w:rPr>
            </w:pPr>
          </w:p>
        </w:tc>
        <w:tc>
          <w:tcPr>
            <w:tcW w:w="1172" w:type="dxa"/>
            <w:vAlign w:val="center"/>
          </w:tcPr>
          <w:p>
            <w:pPr>
              <w:snapToGrid w:val="0"/>
              <w:spacing w:line="240" w:lineRule="auto"/>
              <w:jc w:val="center"/>
              <w:outlineLvl w:val="0"/>
              <w:rPr>
                <w:rFonts w:cs="Times New Roman"/>
                <w:spacing w:val="0"/>
                <w:kern w:val="2"/>
              </w:rPr>
            </w:pPr>
          </w:p>
        </w:tc>
        <w:tc>
          <w:tcPr>
            <w:tcW w:w="1519" w:type="dxa"/>
            <w:vAlign w:val="center"/>
          </w:tcPr>
          <w:p>
            <w:pPr>
              <w:snapToGrid w:val="0"/>
              <w:spacing w:line="240" w:lineRule="auto"/>
              <w:jc w:val="center"/>
              <w:outlineLvl w:val="0"/>
              <w:rPr>
                <w:rFonts w:cs="Times New Roman"/>
                <w:spacing w:val="0"/>
                <w:kern w:val="2"/>
              </w:rPr>
            </w:pPr>
          </w:p>
        </w:tc>
        <w:tc>
          <w:tcPr>
            <w:tcW w:w="1362" w:type="dxa"/>
            <w:vAlign w:val="center"/>
          </w:tcPr>
          <w:p>
            <w:pPr>
              <w:snapToGrid w:val="0"/>
              <w:spacing w:line="240" w:lineRule="auto"/>
              <w:jc w:val="center"/>
              <w:outlineLvl w:val="0"/>
              <w:rPr>
                <w:rFonts w:cs="Times New Roman"/>
                <w:spacing w:val="0"/>
                <w:kern w:val="2"/>
              </w:rPr>
            </w:pPr>
          </w:p>
        </w:tc>
        <w:tc>
          <w:tcPr>
            <w:tcW w:w="2378" w:type="dxa"/>
            <w:vAlign w:val="center"/>
          </w:tcPr>
          <w:p>
            <w:pPr>
              <w:snapToGrid w:val="0"/>
              <w:spacing w:line="240" w:lineRule="auto"/>
              <w:jc w:val="center"/>
              <w:outlineLvl w:val="0"/>
              <w:rPr>
                <w:rFonts w:cs="Times New Roman"/>
                <w:spacing w:val="0"/>
                <w:kern w:val="2"/>
              </w:rPr>
            </w:pPr>
          </w:p>
        </w:tc>
        <w:tc>
          <w:tcPr>
            <w:tcW w:w="1514" w:type="dxa"/>
            <w:vAlign w:val="center"/>
          </w:tcPr>
          <w:p>
            <w:pPr>
              <w:snapToGrid w:val="0"/>
              <w:spacing w:line="240" w:lineRule="auto"/>
              <w:jc w:val="center"/>
              <w:outlineLvl w:val="0"/>
              <w:rPr>
                <w:rFonts w:cs="Times New Roman"/>
                <w:spacing w:val="0"/>
                <w:kern w:val="2"/>
              </w:rPr>
            </w:pPr>
          </w:p>
        </w:tc>
        <w:tc>
          <w:tcPr>
            <w:tcW w:w="815" w:type="dxa"/>
            <w:vAlign w:val="center"/>
          </w:tcPr>
          <w:p>
            <w:pPr>
              <w:snapToGrid w:val="0"/>
              <w:spacing w:line="240" w:lineRule="auto"/>
              <w:jc w:val="center"/>
              <w:outlineLvl w:val="0"/>
              <w:rPr>
                <w:rFonts w:cs="Times New Roman"/>
                <w:spacing w:val="0"/>
                <w:kern w:val="2"/>
              </w:rPr>
            </w:pPr>
          </w:p>
        </w:tc>
        <w:tc>
          <w:tcPr>
            <w:tcW w:w="1156" w:type="dxa"/>
            <w:vAlign w:val="center"/>
          </w:tcPr>
          <w:p>
            <w:pPr>
              <w:snapToGrid w:val="0"/>
              <w:spacing w:line="240" w:lineRule="auto"/>
              <w:jc w:val="center"/>
              <w:outlineLvl w:val="0"/>
              <w:rPr>
                <w:rFonts w:cs="Times New Roman"/>
                <w:spacing w:val="0"/>
                <w:kern w:val="2"/>
              </w:rPr>
            </w:pPr>
          </w:p>
        </w:tc>
        <w:tc>
          <w:tcPr>
            <w:tcW w:w="1357" w:type="dxa"/>
            <w:vAlign w:val="center"/>
          </w:tcPr>
          <w:p>
            <w:pPr>
              <w:snapToGrid w:val="0"/>
              <w:spacing w:line="240" w:lineRule="auto"/>
              <w:jc w:val="center"/>
              <w:outlineLvl w:val="0"/>
              <w:rPr>
                <w:rFonts w:cs="Times New Roman"/>
                <w:spacing w:val="0"/>
                <w:kern w:val="2"/>
              </w:rPr>
            </w:pPr>
          </w:p>
        </w:tc>
      </w:tr>
    </w:tbl>
    <w:p>
      <w:pPr>
        <w:snapToGrid w:val="0"/>
        <w:spacing w:line="360" w:lineRule="exact"/>
        <w:ind w:left="1120" w:hanging="1120" w:hangingChars="400"/>
        <w:rPr>
          <w:rFonts w:cs="Times New Roman"/>
          <w:spacing w:val="0"/>
          <w:kern w:val="2"/>
          <w:sz w:val="28"/>
          <w:szCs w:val="28"/>
        </w:rPr>
      </w:pPr>
      <w:r>
        <w:rPr>
          <w:rFonts w:cs="Times New Roman"/>
          <w:spacing w:val="0"/>
          <w:kern w:val="2"/>
          <w:sz w:val="28"/>
          <w:szCs w:val="28"/>
        </w:rPr>
        <w:t>备注：1.</w:t>
      </w:r>
      <w:r>
        <w:rPr>
          <w:rFonts w:ascii="仿宋_GB2312" w:hAnsi="仿宋_GB2312" w:cs="仿宋_GB2312"/>
          <w:spacing w:val="0"/>
          <w:kern w:val="2"/>
          <w:sz w:val="28"/>
          <w:szCs w:val="28"/>
        </w:rPr>
        <w:t>“</w:t>
      </w:r>
      <w:r>
        <w:rPr>
          <w:rFonts w:hint="eastAsia" w:ascii="仿宋_GB2312" w:hAnsi="仿宋_GB2312" w:cs="仿宋_GB2312"/>
          <w:spacing w:val="0"/>
          <w:kern w:val="2"/>
          <w:sz w:val="28"/>
          <w:szCs w:val="28"/>
        </w:rPr>
        <w:t>对照标准</w:t>
      </w:r>
      <w:r>
        <w:rPr>
          <w:rFonts w:ascii="仿宋_GB2312" w:hAnsi="仿宋_GB2312" w:cs="仿宋_GB2312"/>
          <w:spacing w:val="0"/>
          <w:kern w:val="2"/>
          <w:sz w:val="28"/>
          <w:szCs w:val="28"/>
        </w:rPr>
        <w:t>”</w:t>
      </w:r>
      <w:r>
        <w:rPr>
          <w:rFonts w:hint="eastAsia" w:ascii="仿宋_GB2312" w:hAnsi="仿宋_GB2312" w:cs="仿宋_GB2312"/>
          <w:spacing w:val="0"/>
          <w:kern w:val="2"/>
          <w:sz w:val="28"/>
          <w:szCs w:val="28"/>
        </w:rPr>
        <w:t>填</w:t>
      </w:r>
      <w:r>
        <w:rPr>
          <w:rFonts w:cs="Times New Roman"/>
          <w:spacing w:val="0"/>
          <w:kern w:val="2"/>
          <w:sz w:val="28"/>
          <w:szCs w:val="28"/>
        </w:rPr>
        <w:t>写已发布国家标准、行业标准或工业和信息化部等部门推荐的工业产品碳足迹核算规则团体标准。</w:t>
      </w:r>
    </w:p>
    <w:p>
      <w:pPr>
        <w:numPr>
          <w:ilvl w:val="0"/>
          <w:numId w:val="1"/>
        </w:numPr>
        <w:snapToGrid w:val="0"/>
        <w:spacing w:line="360" w:lineRule="exact"/>
        <w:ind w:left="1117" w:leftChars="252" w:hanging="280" w:hangingChars="100"/>
        <w:rPr>
          <w:sz w:val="28"/>
          <w:szCs w:val="28"/>
        </w:rPr>
      </w:pPr>
      <w:r>
        <w:rPr>
          <w:rFonts w:hint="eastAsia" w:ascii="仿宋_GB2312" w:hAnsi="仿宋_GB2312" w:cs="仿宋_GB2312"/>
          <w:spacing w:val="0"/>
          <w:kern w:val="2"/>
          <w:sz w:val="28"/>
          <w:szCs w:val="28"/>
        </w:rPr>
        <w:t>“企业已获得称号”</w:t>
      </w:r>
      <w:r>
        <w:rPr>
          <w:rFonts w:cs="Times New Roman"/>
          <w:spacing w:val="0"/>
          <w:kern w:val="2"/>
          <w:sz w:val="28"/>
          <w:szCs w:val="28"/>
        </w:rPr>
        <w:t>填写被诊断企业获得的国家级/省级荣誉称号，包括</w:t>
      </w:r>
      <w:r>
        <w:rPr>
          <w:rFonts w:hint="eastAsia" w:cs="Times New Roman"/>
          <w:spacing w:val="0"/>
          <w:kern w:val="2"/>
          <w:sz w:val="28"/>
          <w:szCs w:val="28"/>
        </w:rPr>
        <w:t>专精特新中小企业、</w:t>
      </w:r>
      <w:r>
        <w:rPr>
          <w:rFonts w:cs="Times New Roman"/>
          <w:spacing w:val="0"/>
          <w:kern w:val="2"/>
          <w:sz w:val="28"/>
          <w:szCs w:val="28"/>
        </w:rPr>
        <w:t>专精特</w:t>
      </w:r>
      <w:r>
        <w:rPr>
          <w:rFonts w:hint="eastAsia" w:ascii="仿宋_GB2312" w:hAnsi="仿宋_GB2312" w:cs="仿宋_GB2312"/>
          <w:spacing w:val="0"/>
          <w:kern w:val="2"/>
          <w:sz w:val="28"/>
          <w:szCs w:val="28"/>
        </w:rPr>
        <w:t>新“小巨人”企</w:t>
      </w:r>
      <w:r>
        <w:rPr>
          <w:rFonts w:cs="Times New Roman"/>
          <w:spacing w:val="0"/>
          <w:kern w:val="2"/>
          <w:sz w:val="28"/>
          <w:szCs w:val="28"/>
        </w:rPr>
        <w:t>业、制造业单项冠军、绿色工厂、零碳工厂、能效</w:t>
      </w:r>
      <w:r>
        <w:rPr>
          <w:rFonts w:hint="eastAsia" w:cs="Times New Roman"/>
          <w:spacing w:val="0"/>
          <w:kern w:val="2"/>
          <w:sz w:val="28"/>
          <w:szCs w:val="28"/>
          <w:lang w:eastAsia="zh-CN"/>
        </w:rPr>
        <w:t>“</w:t>
      </w:r>
      <w:r>
        <w:rPr>
          <w:rFonts w:cs="Times New Roman"/>
          <w:spacing w:val="0"/>
          <w:kern w:val="2"/>
          <w:sz w:val="28"/>
          <w:szCs w:val="28"/>
        </w:rPr>
        <w:t>领跑者</w:t>
      </w:r>
      <w:r>
        <w:rPr>
          <w:rFonts w:hint="eastAsia" w:cs="Times New Roman"/>
          <w:spacing w:val="0"/>
          <w:kern w:val="2"/>
          <w:sz w:val="28"/>
          <w:szCs w:val="28"/>
          <w:lang w:eastAsia="zh-CN"/>
        </w:rPr>
        <w:t>”</w:t>
      </w:r>
      <w:r>
        <w:rPr>
          <w:rFonts w:cs="Times New Roman"/>
          <w:spacing w:val="0"/>
          <w:kern w:val="2"/>
          <w:sz w:val="28"/>
          <w:szCs w:val="28"/>
        </w:rPr>
        <w:t>企业、绿色算力设施等。</w:t>
      </w:r>
    </w:p>
    <w:p>
      <w:pPr>
        <w:spacing w:line="600" w:lineRule="exact"/>
        <w:ind w:firstLine="0" w:firstLineChars="0"/>
      </w:pPr>
    </w:p>
    <w:sectPr>
      <w:headerReference r:id="rId5" w:type="default"/>
      <w:footerReference r:id="rId6" w:type="default"/>
      <w:pgSz w:w="16838" w:h="11906" w:orient="landscape"/>
      <w:pgMar w:top="1587" w:right="1474" w:bottom="1417" w:left="1474" w:header="851" w:footer="992" w:gutter="0"/>
      <w:cols w:space="720" w:num="1"/>
      <w:docGrid w:type="lines" w:linePitch="47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decorative"/>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6"/>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 PAGE  \* MERGEFORMAT </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LNJWO7QAAAABQEAAA8AAAAAAAAAAQAgAAAAOAAAAGRycy9kb3ducmV2&#10;LnhtbFBLAQIUABQAAAAIAIdO4kCHPgjbtQEAAE4DAAAOAAAAAAAAAAEAIAAAADUBAABkcnMvZTJv&#10;RG9jLnhtbFBLBQYAAAAABgAGAFkBAABcBQAAAAA=&#10;">
              <v:fill on="f" focussize="0,0"/>
              <v:stroke on="f" weight="0.5pt"/>
              <v:imagedata o:title=""/>
              <o:lock v:ext="edit" aspectratio="f"/>
              <v:textbox inset="0mm,0mm,0mm,0mm" style="mso-fit-shape-to-text:t;">
                <w:txbxContent>
                  <w:p>
                    <w:pPr>
                      <w:pStyle w:val="6"/>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 PAGE  \* MERGEFORMAT </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pacing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2B354"/>
    <w:multiLevelType w:val="singleLevel"/>
    <w:tmpl w:val="BCF2B35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E0AAE"/>
    <w:rsid w:val="00293E1F"/>
    <w:rsid w:val="004672B9"/>
    <w:rsid w:val="005913BB"/>
    <w:rsid w:val="006B6D1F"/>
    <w:rsid w:val="0078635E"/>
    <w:rsid w:val="00B93F2F"/>
    <w:rsid w:val="00E04BFE"/>
    <w:rsid w:val="00F911FA"/>
    <w:rsid w:val="0107283E"/>
    <w:rsid w:val="01086C64"/>
    <w:rsid w:val="0192652E"/>
    <w:rsid w:val="02581525"/>
    <w:rsid w:val="02A806E5"/>
    <w:rsid w:val="03002655"/>
    <w:rsid w:val="03E05C76"/>
    <w:rsid w:val="04504BAA"/>
    <w:rsid w:val="05121E5F"/>
    <w:rsid w:val="05737DD2"/>
    <w:rsid w:val="05941421"/>
    <w:rsid w:val="05D1471C"/>
    <w:rsid w:val="05D9297D"/>
    <w:rsid w:val="07373979"/>
    <w:rsid w:val="07941252"/>
    <w:rsid w:val="07B40171"/>
    <w:rsid w:val="08055CAB"/>
    <w:rsid w:val="08316AA1"/>
    <w:rsid w:val="08643DB2"/>
    <w:rsid w:val="0A20501F"/>
    <w:rsid w:val="0A2C651D"/>
    <w:rsid w:val="0A427110"/>
    <w:rsid w:val="0A6F22B3"/>
    <w:rsid w:val="0A8A27DD"/>
    <w:rsid w:val="0AD42D97"/>
    <w:rsid w:val="0BC65752"/>
    <w:rsid w:val="0BEF4CA9"/>
    <w:rsid w:val="0CC25C37"/>
    <w:rsid w:val="0CC9324A"/>
    <w:rsid w:val="0DA90E87"/>
    <w:rsid w:val="0DB53CD0"/>
    <w:rsid w:val="0DC06B33"/>
    <w:rsid w:val="0DEC6CD1"/>
    <w:rsid w:val="0E1F6BCA"/>
    <w:rsid w:val="0EAC0C2F"/>
    <w:rsid w:val="0ED308B1"/>
    <w:rsid w:val="0ED56BFB"/>
    <w:rsid w:val="0F5A68DD"/>
    <w:rsid w:val="0FC74E1A"/>
    <w:rsid w:val="108C5154"/>
    <w:rsid w:val="108E0AAE"/>
    <w:rsid w:val="10DB1C9F"/>
    <w:rsid w:val="114E2471"/>
    <w:rsid w:val="1162639D"/>
    <w:rsid w:val="117E2D60"/>
    <w:rsid w:val="12475F8F"/>
    <w:rsid w:val="12633CFA"/>
    <w:rsid w:val="127F471A"/>
    <w:rsid w:val="1377DFD3"/>
    <w:rsid w:val="14705646"/>
    <w:rsid w:val="148F7029"/>
    <w:rsid w:val="14A651C1"/>
    <w:rsid w:val="14B00D4D"/>
    <w:rsid w:val="14BC6B58"/>
    <w:rsid w:val="150D2643"/>
    <w:rsid w:val="15187863"/>
    <w:rsid w:val="16092196"/>
    <w:rsid w:val="169420F9"/>
    <w:rsid w:val="16E30E75"/>
    <w:rsid w:val="16ED6288"/>
    <w:rsid w:val="16EE0C60"/>
    <w:rsid w:val="17156366"/>
    <w:rsid w:val="173E5140"/>
    <w:rsid w:val="179140E7"/>
    <w:rsid w:val="17BE7C25"/>
    <w:rsid w:val="1800023D"/>
    <w:rsid w:val="182350F6"/>
    <w:rsid w:val="187423D1"/>
    <w:rsid w:val="18C762AB"/>
    <w:rsid w:val="18F25DD8"/>
    <w:rsid w:val="19010DAE"/>
    <w:rsid w:val="197A3801"/>
    <w:rsid w:val="1ABC044C"/>
    <w:rsid w:val="1AFB1C3C"/>
    <w:rsid w:val="1B4B17D0"/>
    <w:rsid w:val="1B6F1962"/>
    <w:rsid w:val="1C5172BA"/>
    <w:rsid w:val="1D381552"/>
    <w:rsid w:val="1DA2466B"/>
    <w:rsid w:val="1DA67801"/>
    <w:rsid w:val="1E786D7F"/>
    <w:rsid w:val="1F1D1A7E"/>
    <w:rsid w:val="1F6C281F"/>
    <w:rsid w:val="20083FA6"/>
    <w:rsid w:val="203C2688"/>
    <w:rsid w:val="20FC3C98"/>
    <w:rsid w:val="221700ED"/>
    <w:rsid w:val="233B037C"/>
    <w:rsid w:val="23472BB8"/>
    <w:rsid w:val="2392443F"/>
    <w:rsid w:val="247C6E9E"/>
    <w:rsid w:val="254526AD"/>
    <w:rsid w:val="25554BD2"/>
    <w:rsid w:val="26864859"/>
    <w:rsid w:val="26BB7FA5"/>
    <w:rsid w:val="27B81DE3"/>
    <w:rsid w:val="27E6001E"/>
    <w:rsid w:val="27E953D1"/>
    <w:rsid w:val="28335AC5"/>
    <w:rsid w:val="28941167"/>
    <w:rsid w:val="289B1FE8"/>
    <w:rsid w:val="28B2786A"/>
    <w:rsid w:val="296138D0"/>
    <w:rsid w:val="29693E94"/>
    <w:rsid w:val="29A47823"/>
    <w:rsid w:val="29A50C45"/>
    <w:rsid w:val="29D105AD"/>
    <w:rsid w:val="2A4602B1"/>
    <w:rsid w:val="2A862824"/>
    <w:rsid w:val="2AF16787"/>
    <w:rsid w:val="2B7D52F8"/>
    <w:rsid w:val="2BB94533"/>
    <w:rsid w:val="2BE041B6"/>
    <w:rsid w:val="2C4C55F8"/>
    <w:rsid w:val="2C7C04FF"/>
    <w:rsid w:val="2CE02702"/>
    <w:rsid w:val="2CF021D7"/>
    <w:rsid w:val="2D3622E0"/>
    <w:rsid w:val="2DA627BD"/>
    <w:rsid w:val="2E5A3EB2"/>
    <w:rsid w:val="2F34166B"/>
    <w:rsid w:val="2F4A02C4"/>
    <w:rsid w:val="2FBB4F27"/>
    <w:rsid w:val="307F4383"/>
    <w:rsid w:val="30A25EDE"/>
    <w:rsid w:val="30EA1999"/>
    <w:rsid w:val="310528D8"/>
    <w:rsid w:val="3163741B"/>
    <w:rsid w:val="316D029A"/>
    <w:rsid w:val="31792661"/>
    <w:rsid w:val="3213103C"/>
    <w:rsid w:val="325B50DF"/>
    <w:rsid w:val="32D422BA"/>
    <w:rsid w:val="33DA14EB"/>
    <w:rsid w:val="34597E22"/>
    <w:rsid w:val="348E6860"/>
    <w:rsid w:val="34A34253"/>
    <w:rsid w:val="34C34F89"/>
    <w:rsid w:val="351272B4"/>
    <w:rsid w:val="35EC6E30"/>
    <w:rsid w:val="366D49C3"/>
    <w:rsid w:val="368F6EB1"/>
    <w:rsid w:val="36E44B5A"/>
    <w:rsid w:val="373D24BC"/>
    <w:rsid w:val="376C2A53"/>
    <w:rsid w:val="37861808"/>
    <w:rsid w:val="383428ED"/>
    <w:rsid w:val="384C2862"/>
    <w:rsid w:val="389C3213"/>
    <w:rsid w:val="38F31085"/>
    <w:rsid w:val="39D13F17"/>
    <w:rsid w:val="39EC7BD9"/>
    <w:rsid w:val="3A3132E7"/>
    <w:rsid w:val="3A4B228D"/>
    <w:rsid w:val="3A9431A8"/>
    <w:rsid w:val="3AF13CEA"/>
    <w:rsid w:val="3BCF6385"/>
    <w:rsid w:val="3C411712"/>
    <w:rsid w:val="3C666012"/>
    <w:rsid w:val="3C8C2619"/>
    <w:rsid w:val="3CB77B3C"/>
    <w:rsid w:val="3D931F52"/>
    <w:rsid w:val="3EF766CA"/>
    <w:rsid w:val="3F1852F7"/>
    <w:rsid w:val="3FA83665"/>
    <w:rsid w:val="3FC512A1"/>
    <w:rsid w:val="3FDF15CB"/>
    <w:rsid w:val="4021297B"/>
    <w:rsid w:val="41337157"/>
    <w:rsid w:val="41B8730F"/>
    <w:rsid w:val="41CE08E1"/>
    <w:rsid w:val="41EA1493"/>
    <w:rsid w:val="41EF5415"/>
    <w:rsid w:val="42246535"/>
    <w:rsid w:val="42565626"/>
    <w:rsid w:val="42E303BC"/>
    <w:rsid w:val="43C25D85"/>
    <w:rsid w:val="44033EB2"/>
    <w:rsid w:val="442E31B7"/>
    <w:rsid w:val="44315C4C"/>
    <w:rsid w:val="44875570"/>
    <w:rsid w:val="44F85C75"/>
    <w:rsid w:val="453F36DE"/>
    <w:rsid w:val="4644371D"/>
    <w:rsid w:val="466A0A43"/>
    <w:rsid w:val="46AD09A4"/>
    <w:rsid w:val="46F9447E"/>
    <w:rsid w:val="471C535D"/>
    <w:rsid w:val="472842B6"/>
    <w:rsid w:val="473B35CD"/>
    <w:rsid w:val="477A0BC3"/>
    <w:rsid w:val="47886457"/>
    <w:rsid w:val="47902EDF"/>
    <w:rsid w:val="486378A9"/>
    <w:rsid w:val="488C32A4"/>
    <w:rsid w:val="48D32C81"/>
    <w:rsid w:val="48FD7CFE"/>
    <w:rsid w:val="49083534"/>
    <w:rsid w:val="49535B70"/>
    <w:rsid w:val="49ED539B"/>
    <w:rsid w:val="4A3C5552"/>
    <w:rsid w:val="4A903496"/>
    <w:rsid w:val="4B4B79AB"/>
    <w:rsid w:val="4B8A2A0D"/>
    <w:rsid w:val="4BBA024C"/>
    <w:rsid w:val="4C365A00"/>
    <w:rsid w:val="4C673E0C"/>
    <w:rsid w:val="4C885D40"/>
    <w:rsid w:val="4CBE1552"/>
    <w:rsid w:val="4D4B1038"/>
    <w:rsid w:val="4E496CAF"/>
    <w:rsid w:val="4EE56220"/>
    <w:rsid w:val="4EFD6646"/>
    <w:rsid w:val="4FA113E3"/>
    <w:rsid w:val="502D0EC8"/>
    <w:rsid w:val="50346F06"/>
    <w:rsid w:val="5076025A"/>
    <w:rsid w:val="50CF41BE"/>
    <w:rsid w:val="510C0F32"/>
    <w:rsid w:val="51517E0A"/>
    <w:rsid w:val="515C55B7"/>
    <w:rsid w:val="51A02B7A"/>
    <w:rsid w:val="53977928"/>
    <w:rsid w:val="53A3027A"/>
    <w:rsid w:val="54CD2074"/>
    <w:rsid w:val="55374C2A"/>
    <w:rsid w:val="55A35391"/>
    <w:rsid w:val="564D2461"/>
    <w:rsid w:val="56A83079"/>
    <w:rsid w:val="56EF594A"/>
    <w:rsid w:val="57160908"/>
    <w:rsid w:val="575745B9"/>
    <w:rsid w:val="57CF7A4E"/>
    <w:rsid w:val="57DB2281"/>
    <w:rsid w:val="57DBEA8F"/>
    <w:rsid w:val="57E41775"/>
    <w:rsid w:val="58B22052"/>
    <w:rsid w:val="58C44394"/>
    <w:rsid w:val="590E72FC"/>
    <w:rsid w:val="59B64BE6"/>
    <w:rsid w:val="59CA3C2C"/>
    <w:rsid w:val="59D8551F"/>
    <w:rsid w:val="5A477BB1"/>
    <w:rsid w:val="5A84202D"/>
    <w:rsid w:val="5AB401A6"/>
    <w:rsid w:val="5ABD109B"/>
    <w:rsid w:val="5ACB204E"/>
    <w:rsid w:val="5B394BC5"/>
    <w:rsid w:val="5B5C7608"/>
    <w:rsid w:val="5B9006E2"/>
    <w:rsid w:val="5BBA6D39"/>
    <w:rsid w:val="5BC528FD"/>
    <w:rsid w:val="5C1F025F"/>
    <w:rsid w:val="5CFA0283"/>
    <w:rsid w:val="5D535CE6"/>
    <w:rsid w:val="5D8C5C1B"/>
    <w:rsid w:val="5E211941"/>
    <w:rsid w:val="5E5FE404"/>
    <w:rsid w:val="5E684992"/>
    <w:rsid w:val="5EEE7794"/>
    <w:rsid w:val="5F107065"/>
    <w:rsid w:val="5F9C1BC7"/>
    <w:rsid w:val="5FCB6009"/>
    <w:rsid w:val="5FDEF46D"/>
    <w:rsid w:val="5FF612D7"/>
    <w:rsid w:val="5FFA069B"/>
    <w:rsid w:val="623334C3"/>
    <w:rsid w:val="62586BBB"/>
    <w:rsid w:val="628E1C9B"/>
    <w:rsid w:val="62C51434"/>
    <w:rsid w:val="63786938"/>
    <w:rsid w:val="63C06767"/>
    <w:rsid w:val="63C4349A"/>
    <w:rsid w:val="63DF548E"/>
    <w:rsid w:val="64AF5EF8"/>
    <w:rsid w:val="64C574CA"/>
    <w:rsid w:val="64D07669"/>
    <w:rsid w:val="64F41B5D"/>
    <w:rsid w:val="652B7694"/>
    <w:rsid w:val="66F33CB9"/>
    <w:rsid w:val="674B6EBA"/>
    <w:rsid w:val="676D5174"/>
    <w:rsid w:val="67D43C3A"/>
    <w:rsid w:val="67F719EA"/>
    <w:rsid w:val="68087E32"/>
    <w:rsid w:val="68694610"/>
    <w:rsid w:val="686C3736"/>
    <w:rsid w:val="68A613C0"/>
    <w:rsid w:val="68EF70E2"/>
    <w:rsid w:val="696D1EDE"/>
    <w:rsid w:val="69D32689"/>
    <w:rsid w:val="6A554E4C"/>
    <w:rsid w:val="6AB105E7"/>
    <w:rsid w:val="6AB26742"/>
    <w:rsid w:val="6AD205F9"/>
    <w:rsid w:val="6B0532E7"/>
    <w:rsid w:val="6B333031"/>
    <w:rsid w:val="6B411343"/>
    <w:rsid w:val="6B884629"/>
    <w:rsid w:val="6B8A321B"/>
    <w:rsid w:val="6BAF2B14"/>
    <w:rsid w:val="6BB62B61"/>
    <w:rsid w:val="6C010AD4"/>
    <w:rsid w:val="6C5D4C95"/>
    <w:rsid w:val="6C6E0C9E"/>
    <w:rsid w:val="6CDD428F"/>
    <w:rsid w:val="6CFA4FE4"/>
    <w:rsid w:val="6DC97769"/>
    <w:rsid w:val="6E763334"/>
    <w:rsid w:val="6EF91E98"/>
    <w:rsid w:val="701F151A"/>
    <w:rsid w:val="705B0CE2"/>
    <w:rsid w:val="70A4290C"/>
    <w:rsid w:val="70DC2932"/>
    <w:rsid w:val="71F51230"/>
    <w:rsid w:val="72257BA2"/>
    <w:rsid w:val="7242215A"/>
    <w:rsid w:val="72A03324"/>
    <w:rsid w:val="7384561A"/>
    <w:rsid w:val="74057832"/>
    <w:rsid w:val="742A4FF5"/>
    <w:rsid w:val="74DF5EDD"/>
    <w:rsid w:val="75410DEE"/>
    <w:rsid w:val="75E74A69"/>
    <w:rsid w:val="75ED38C0"/>
    <w:rsid w:val="764158CF"/>
    <w:rsid w:val="768A40CF"/>
    <w:rsid w:val="76D9077B"/>
    <w:rsid w:val="777EC6D3"/>
    <w:rsid w:val="78212811"/>
    <w:rsid w:val="78F45C2F"/>
    <w:rsid w:val="790D3D8C"/>
    <w:rsid w:val="79413C44"/>
    <w:rsid w:val="7A0F14BB"/>
    <w:rsid w:val="7A2479AB"/>
    <w:rsid w:val="7A3B22B0"/>
    <w:rsid w:val="7BDA3403"/>
    <w:rsid w:val="7BDD144D"/>
    <w:rsid w:val="7C3C2924"/>
    <w:rsid w:val="7CF63249"/>
    <w:rsid w:val="7D52346D"/>
    <w:rsid w:val="7D715FE9"/>
    <w:rsid w:val="7DA95783"/>
    <w:rsid w:val="7DF34C50"/>
    <w:rsid w:val="7E567A4B"/>
    <w:rsid w:val="7E7A72DD"/>
    <w:rsid w:val="7F177A93"/>
    <w:rsid w:val="7F3379FA"/>
    <w:rsid w:val="7F7BD65A"/>
    <w:rsid w:val="ADCF608A"/>
    <w:rsid w:val="B75B19E5"/>
    <w:rsid w:val="BFDC9C20"/>
    <w:rsid w:val="BFE95EBE"/>
    <w:rsid w:val="D7F9A86C"/>
    <w:rsid w:val="EDAF7963"/>
    <w:rsid w:val="EFDF7388"/>
    <w:rsid w:val="F63A9A4D"/>
    <w:rsid w:val="FCF8C5F6"/>
    <w:rsid w:val="FDF9052F"/>
    <w:rsid w:val="FDFFC42C"/>
    <w:rsid w:val="FF6FC9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heme="minorBidi"/>
      <w:spacing w:val="6"/>
      <w:sz w:val="32"/>
      <w:szCs w:val="3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heme="minorHAnsi" w:hAnsiTheme="minorHAnsi" w:eastAsiaTheme="minorEastAsia"/>
      <w:kern w:val="2"/>
      <w:sz w:val="21"/>
      <w:szCs w:val="24"/>
    </w:rPr>
  </w:style>
  <w:style w:type="paragraph" w:styleId="4">
    <w:name w:val="List 2"/>
    <w:basedOn w:val="1"/>
    <w:qFormat/>
    <w:uiPriority w:val="0"/>
    <w:pPr>
      <w:widowControl w:val="0"/>
      <w:spacing w:line="560" w:lineRule="exact"/>
      <w:ind w:left="100" w:leftChars="200" w:hanging="200" w:hangingChars="200"/>
      <w:jc w:val="both"/>
    </w:pPr>
    <w:rPr>
      <w:rFonts w:ascii="Calibri" w:hAnsi="Calibri" w:eastAsia="仿宋_GB2312" w:cstheme="minorBidi"/>
      <w:spacing w:val="6"/>
      <w:sz w:val="18"/>
      <w:szCs w:val="32"/>
      <w:lang w:val="en-US" w:eastAsia="zh-CN" w:bidi="ar-SA"/>
    </w:rPr>
  </w:style>
  <w:style w:type="paragraph" w:styleId="5">
    <w:name w:val="Plain Text"/>
    <w:basedOn w:val="1"/>
    <w:qFormat/>
    <w:uiPriority w:val="0"/>
    <w:rPr>
      <w:rFonts w:ascii="宋体" w:hAnsi="Courier New"/>
    </w:rPr>
  </w:style>
  <w:style w:type="paragraph" w:styleId="6">
    <w:name w:val="footer"/>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Theme="minorHAnsi" w:hAnsiTheme="minorHAnsi" w:eastAsiaTheme="minorEastAsia"/>
      <w:kern w:val="2"/>
      <w:sz w:val="18"/>
      <w:szCs w:val="24"/>
    </w:rPr>
  </w:style>
  <w:style w:type="paragraph" w:styleId="8">
    <w:name w:val="Normal (Web)"/>
    <w:basedOn w:val="1"/>
    <w:qFormat/>
    <w:uiPriority w:val="0"/>
    <w:pPr>
      <w:spacing w:beforeAutospacing="1" w:afterAutospacing="1"/>
      <w:jc w:val="left"/>
    </w:pPr>
    <w:rPr>
      <w:rFonts w:cs="Times New Roman"/>
      <w:sz w:val="24"/>
    </w:rPr>
  </w:style>
  <w:style w:type="paragraph" w:styleId="9">
    <w:name w:val="Title"/>
    <w:basedOn w:val="1"/>
    <w:qFormat/>
    <w:uiPriority w:val="10"/>
    <w:pPr>
      <w:spacing w:before="414"/>
      <w:ind w:left="520"/>
    </w:pPr>
    <w:rPr>
      <w:rFonts w:ascii="微软雅黑" w:hAnsi="微软雅黑" w:eastAsia="微软雅黑" w:cs="微软雅黑"/>
      <w:sz w:val="44"/>
      <w:szCs w:val="4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Table Paragraph"/>
    <w:basedOn w:val="1"/>
    <w:qFormat/>
    <w:uiPriority w:val="1"/>
    <w:pPr>
      <w:spacing w:before="126"/>
      <w:jc w:val="right"/>
    </w:pPr>
  </w:style>
  <w:style w:type="table" w:customStyle="1" w:styleId="16">
    <w:name w:val="Table Normal"/>
    <w:unhideWhenUsed/>
    <w:qFormat/>
    <w:uiPriority w:val="2"/>
    <w:tblPr>
      <w:tblCellMar>
        <w:top w:w="0" w:type="dxa"/>
        <w:left w:w="0" w:type="dxa"/>
        <w:bottom w:w="0" w:type="dxa"/>
        <w:right w:w="0" w:type="dxa"/>
      </w:tblCellMar>
    </w:tblPr>
  </w:style>
  <w:style w:type="paragraph" w:customStyle="1" w:styleId="17">
    <w:name w:val="样式1"/>
    <w:qFormat/>
    <w:uiPriority w:val="0"/>
    <w:pPr>
      <w:widowControl w:val="0"/>
      <w:adjustRightInd w:val="0"/>
      <w:spacing w:line="560" w:lineRule="exact"/>
      <w:jc w:val="both"/>
      <w:textAlignment w:val="baseline"/>
    </w:pPr>
    <w:rPr>
      <w:rFonts w:ascii="宋体" w:hAnsi="宋体" w:eastAsia="仿宋_GB2312" w:cstheme="minorBidi"/>
      <w:spacing w:val="6"/>
      <w:sz w:val="32"/>
      <w:szCs w:val="21"/>
      <w:lang w:val="en-US" w:eastAsia="zh-CN" w:bidi="ar-SA"/>
    </w:rPr>
  </w:style>
  <w:style w:type="paragraph" w:customStyle="1" w:styleId="18">
    <w:name w:val="Revision"/>
    <w:hidden/>
    <w:unhideWhenUsed/>
    <w:qFormat/>
    <w:uiPriority w:val="99"/>
    <w:rPr>
      <w:rFonts w:ascii="Times New Roman" w:hAnsi="Times New Roman" w:eastAsia="仿宋_GB2312" w:cstheme="minorBidi"/>
      <w:spacing w:val="6"/>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4123</Words>
  <Characters>4384</Characters>
  <Lines>87</Lines>
  <Paragraphs>24</Paragraphs>
  <TotalTime>3</TotalTime>
  <ScaleCrop>false</ScaleCrop>
  <LinksUpToDate>false</LinksUpToDate>
  <CharactersWithSpaces>4394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2026-03-12T00:57:00Z</dcterms:created>
  <dc:creator>周佳璇</dc:creator>
  <cp:lastModifiedBy>kylin</cp:lastModifiedBy>
  <cp:lastPrinted>2026-04-03T14:24:00Z</cp:lastPrinted>
  <dcterms:modified xsi:type="dcterms:W3CDTF">2026-04-22T15:22:23Z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C661199310394075A7BE1A7DA5A1BBAE_13</vt:lpwstr>
  </property>
  <property fmtid="{D5CDD505-2E9C-101B-9397-08002B2CF9AE}" pid="4" name="KSOTemplateDocerSaveRecord">
    <vt:lpwstr>eyJoZGlkIjoiZWI5ZDY4MWM5OTVjMDg3ODc4YmYzZDU3OTA0OTllMWMiLCJ1c2VySWQiOiIzMjEwNzUxNDcifQ==</vt:lpwstr>
  </property>
</Properties>
</file>